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ajorEastAsia" w:hAnsiTheme="majorEastAsia" w:eastAsiaTheme="majorEastAsia" w:cstheme="majorEastAsia"/>
          <w:b/>
          <w:bCs/>
          <w:iCs/>
          <w:sz w:val="28"/>
          <w:szCs w:val="28"/>
        </w:rPr>
      </w:pPr>
      <w:bookmarkStart w:id="0" w:name="_GoBack"/>
      <w:r>
        <w:rPr>
          <w:rFonts w:hint="eastAsia" w:asciiTheme="majorEastAsia" w:hAnsiTheme="majorEastAsia" w:eastAsiaTheme="majorEastAsia" w:cstheme="majorEastAsia"/>
          <w:b/>
          <w:bCs/>
          <w:iCs/>
          <w:sz w:val="28"/>
          <w:szCs w:val="28"/>
          <w:lang w:val="en-US" w:eastAsia="zh-CN"/>
        </w:rPr>
        <w:t>课程的介绍</w:t>
      </w:r>
      <w:r>
        <w:rPr>
          <w:rFonts w:hint="eastAsia" w:asciiTheme="majorEastAsia" w:hAnsiTheme="majorEastAsia" w:eastAsiaTheme="majorEastAsia" w:cstheme="majorEastAsia"/>
          <w:b/>
          <w:bCs/>
          <w:iCs/>
          <w:sz w:val="28"/>
          <w:szCs w:val="28"/>
        </w:rPr>
        <w:t>与</w:t>
      </w:r>
      <w:r>
        <w:rPr>
          <w:rFonts w:hint="eastAsia" w:asciiTheme="majorEastAsia" w:hAnsiTheme="majorEastAsia" w:eastAsiaTheme="majorEastAsia" w:cstheme="majorEastAsia"/>
          <w:b/>
          <w:bCs/>
          <w:iCs/>
          <w:sz w:val="28"/>
          <w:szCs w:val="28"/>
          <w:lang w:val="en-US" w:eastAsia="zh-CN"/>
        </w:rPr>
        <w:t>了解</w:t>
      </w:r>
    </w:p>
    <w:bookmarkEnd w:id="0"/>
    <w:tbl>
      <w:tblPr>
        <w:tblStyle w:val="10"/>
        <w:tblpPr w:leftFromText="180" w:rightFromText="180" w:vertAnchor="text" w:horzAnchor="page" w:tblpX="835" w:tblpY="98"/>
        <w:tblOverlap w:val="never"/>
        <w:tblW w:w="105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399"/>
        <w:gridCol w:w="5829"/>
        <w:gridCol w:w="12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教学内容</w:t>
            </w:r>
          </w:p>
        </w:tc>
        <w:tc>
          <w:tcPr>
            <w:tcW w:w="8748" w:type="dxa"/>
            <w:gridSpan w:val="4"/>
          </w:tcPr>
          <w:p>
            <w:pPr>
              <w:keepNext w:val="0"/>
              <w:keepLines w:val="0"/>
              <w:pageBreakBefore w:val="0"/>
              <w:widowControl w:val="0"/>
              <w:kinsoku/>
              <w:wordWrap/>
              <w:overflowPunct/>
              <w:topLinePunct w:val="0"/>
              <w:autoSpaceDE/>
              <w:autoSpaceDN/>
              <w:bidi w:val="0"/>
              <w:adjustRightInd/>
              <w:snapToGrid/>
              <w:spacing w:line="360" w:lineRule="auto"/>
              <w:textAlignment w:val="auto"/>
              <w:outlineLvl w:val="9"/>
              <w:rPr>
                <w:rFonts w:hint="eastAsia" w:asciiTheme="minorEastAsia" w:hAnsiTheme="minorEastAsia" w:eastAsiaTheme="minorEastAsia" w:cstheme="minorEastAsia"/>
                <w:b w:val="0"/>
                <w:bCs w:val="0"/>
                <w:sz w:val="28"/>
                <w:szCs w:val="28"/>
                <w:lang w:val="en-US" w:eastAsia="zh-CN"/>
              </w:rPr>
            </w:pPr>
            <w:r>
              <w:rPr>
                <w:rFonts w:hint="eastAsia" w:asciiTheme="minorEastAsia" w:hAnsiTheme="minorEastAsia" w:eastAsiaTheme="minorEastAsia" w:cstheme="minorEastAsia"/>
                <w:b w:val="0"/>
                <w:bCs w:val="0"/>
                <w:sz w:val="28"/>
                <w:szCs w:val="28"/>
                <w:lang w:val="en-US" w:eastAsia="zh-CN"/>
              </w:rPr>
              <w:t>理论与实践相结合，介绍啦啦操课程基本概念，教授啦啦操基本身体姿态及训练身体基本素质。</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Cs/>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5"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教材分析</w:t>
            </w:r>
          </w:p>
        </w:tc>
        <w:tc>
          <w:tcPr>
            <w:tcW w:w="8748" w:type="dxa"/>
            <w:gridSpan w:val="4"/>
          </w:tcPr>
          <w:p>
            <w:pPr>
              <w:keepNext w:val="0"/>
              <w:keepLines w:val="0"/>
              <w:pageBreakBefore w:val="0"/>
              <w:widowControl/>
              <w:suppressLineNumbers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啦啦操是初中学生的选修课程教材之一，通过语言、音乐与视频的结合使学生了解啦啦操的基本概念，让学生体验啦啦操的独特性。配合音乐，对身体的比例均衡产生积极的影响，形成端庄的身体形态,在这个基础上开始了解并学习啦啦操的基本身体形态，发展学生在健美操方面的综合素质，动作方面的协调性和柔韧性以及灵活性，提高关节灵活性、增强肌肉和结缔组织的弹性，提高啦啦操的运动技能。</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学情分析</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本学期课程教学对象是初中学生，对于这一年龄段的没有接触过啦啦操的学生制定出一套符合他们运动特点、生理特点的啦啦操基础训练方法。学生在音乐的伴奏下会有很高的学习积极性，对于初学啦啦操没有任何基础的学生进行基本身体姿态及身体素质的训练的教学与指导，由于啦啦操运动对学生的协调性、柔韧性、节奏感的要求比较强，所以必须有针对性地教学与练习才能很好地让学生掌握，采用多种教学模式让学生更好的并自主的参与其中。</w:t>
            </w:r>
          </w:p>
          <w:p>
            <w:pPr>
              <w:keepNext w:val="0"/>
              <w:keepLines w:val="0"/>
              <w:pageBreakBefore w:val="0"/>
              <w:kinsoku/>
              <w:wordWrap/>
              <w:overflowPunct/>
              <w:topLinePunct w:val="0"/>
              <w:autoSpaceDE/>
              <w:autoSpaceDN/>
              <w:bidi w:val="0"/>
              <w:adjustRightInd/>
              <w:snapToGrid/>
              <w:spacing w:line="0" w:lineRule="atLeast"/>
              <w:ind w:left="0" w:leftChars="0" w:right="0" w:rightChars="0" w:firstLine="420" w:firstLineChars="15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对应课标目标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firstLine="560" w:firstLineChars="200"/>
              <w:textAlignment w:val="auto"/>
              <w:outlineLvl w:val="9"/>
              <w:rPr>
                <w:rFonts w:hint="eastAsia" w:asciiTheme="minorEastAsia" w:hAnsiTheme="minorEastAsia" w:eastAsiaTheme="minorEastAsia" w:cstheme="minorEastAsia"/>
                <w:i/>
                <w:iCs/>
                <w:sz w:val="28"/>
                <w:szCs w:val="28"/>
                <w:lang w:val="en-US" w:eastAsia="zh-CN"/>
              </w:rPr>
            </w:pPr>
            <w:r>
              <w:rPr>
                <w:rFonts w:hint="eastAsia" w:asciiTheme="minorEastAsia" w:hAnsiTheme="minorEastAsia" w:eastAsiaTheme="minorEastAsia" w:cstheme="minorEastAsia"/>
                <w:kern w:val="0"/>
                <w:sz w:val="28"/>
                <w:szCs w:val="28"/>
                <w:lang w:val="en-US" w:eastAsia="zh-CN" w:bidi="ar"/>
              </w:rPr>
              <w:t>要求了解和掌握啦啦操基本理念，知道什么是啦啦操，怎样跳啦啦操，学生基本身体姿态和身体基本素质有所提升。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学习目标</w:t>
            </w:r>
          </w:p>
        </w:tc>
        <w:tc>
          <w:tcPr>
            <w:tcW w:w="8748" w:type="dxa"/>
            <w:gridSpan w:val="4"/>
          </w:tcPr>
          <w:p>
            <w:pPr>
              <w:keepNext w:val="0"/>
              <w:keepLines w:val="0"/>
              <w:pageBreakBefore w:val="0"/>
              <w:numPr>
                <w:ilvl w:val="0"/>
                <w:numId w:val="1"/>
              </w:numPr>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观看视频，通过讲解是学生了解啦啦操基本理念。</w:t>
            </w: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r>
              <w:rPr>
                <w:rFonts w:hint="eastAsia" w:asciiTheme="minorEastAsia" w:hAnsiTheme="minorEastAsia" w:eastAsiaTheme="minorEastAsia" w:cstheme="minorEastAsia"/>
                <w:kern w:val="0"/>
                <w:sz w:val="28"/>
                <w:szCs w:val="28"/>
                <w:lang w:val="en-US" w:eastAsia="zh-CN" w:bidi="ar"/>
              </w:rPr>
              <w:t>2、多倾听音乐，学习数音乐节拍让每个学生主动、愉快的学习，使学生们喜欢。</w:t>
            </w:r>
            <w:r>
              <w:rPr>
                <w:rFonts w:hint="eastAsia" w:asciiTheme="minorEastAsia" w:hAnsiTheme="minorEastAsia" w:eastAsiaTheme="minorEastAsia" w:cstheme="minorEastAsia"/>
                <w:kern w:val="0"/>
                <w:sz w:val="28"/>
                <w:szCs w:val="28"/>
                <w:lang w:val="en-US" w:eastAsia="zh-CN" w:bidi="ar"/>
              </w:rPr>
              <w:br w:type="textWrapping"/>
            </w:r>
            <w:r>
              <w:rPr>
                <w:rFonts w:hint="eastAsia" w:asciiTheme="minorEastAsia" w:hAnsiTheme="minorEastAsia" w:eastAsiaTheme="minorEastAsia" w:cstheme="minorEastAsia"/>
                <w:kern w:val="0"/>
                <w:sz w:val="28"/>
                <w:szCs w:val="28"/>
                <w:lang w:val="en-US" w:eastAsia="zh-CN" w:bidi="ar"/>
              </w:rPr>
              <w:t>3、教学啦啦操基本身体姿态及基本身体素质的训练。</w:t>
            </w:r>
            <w:r>
              <w:rPr>
                <w:rFonts w:hint="eastAsia" w:asciiTheme="minorEastAsia" w:hAnsiTheme="minorEastAsia" w:eastAsiaTheme="minorEastAsia" w:cstheme="minorEastAsia"/>
                <w:kern w:val="0"/>
                <w:sz w:val="28"/>
                <w:szCs w:val="28"/>
                <w:lang w:val="en-US" w:eastAsia="zh-CN" w:bidi="ar"/>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重难点、易混点</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重点：让学生在观看视频及听讲解的过程中能够产生学习兴趣。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0" w:hRule="atLeast"/>
        </w:trPr>
        <w:tc>
          <w:tcPr>
            <w:tcW w:w="1800" w:type="dxa"/>
            <w:vAlign w:val="center"/>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教学准备</w:t>
            </w:r>
          </w:p>
        </w:tc>
        <w:tc>
          <w:tcPr>
            <w:tcW w:w="8748" w:type="dxa"/>
            <w:gridSpan w:val="4"/>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教学音响，</w:t>
            </w:r>
            <w:r>
              <w:rPr>
                <w:rFonts w:hint="eastAsia" w:asciiTheme="minorEastAsia" w:hAnsiTheme="minorEastAsia" w:eastAsiaTheme="minorEastAsia" w:cstheme="minorEastAsia"/>
                <w:sz w:val="28"/>
                <w:szCs w:val="28"/>
                <w:lang w:val="en-US" w:eastAsia="zh-CN"/>
              </w:rPr>
              <w:t>充分热身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Cs/>
                <w:sz w:val="28"/>
                <w:szCs w:val="28"/>
              </w:rPr>
              <w:t xml:space="preserve">                              教 学 流 程</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设计意图</w:t>
            </w: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jc w:val="center"/>
              <w:textAlignment w:val="auto"/>
              <w:outlineLvl w:val="9"/>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8028" w:type="dxa"/>
            <w:gridSpan w:val="3"/>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主要教学内容与教学过程：</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一、开始部分（5′）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集合，整队→师生问好→宣布本次课的任务→检查出勤，安排见习生</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二、准备部分（</w:t>
            </w:r>
            <w:r>
              <w:rPr>
                <w:rFonts w:hint="eastAsia" w:asciiTheme="minorEastAsia" w:hAnsiTheme="minorEastAsia" w:eastAsiaTheme="minorEastAsia" w:cstheme="minorEastAsia"/>
                <w:bCs/>
                <w:sz w:val="28"/>
                <w:szCs w:val="28"/>
                <w:lang w:val="en-US" w:eastAsia="zh-CN"/>
              </w:rPr>
              <w:t>15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热身活动→</w:t>
            </w:r>
            <w:r>
              <w:rPr>
                <w:rFonts w:hint="eastAsia" w:asciiTheme="minorEastAsia" w:hAnsiTheme="minorEastAsia" w:eastAsiaTheme="minorEastAsia" w:cstheme="minorEastAsia"/>
                <w:bCs/>
                <w:sz w:val="28"/>
                <w:szCs w:val="28"/>
                <w:lang w:val="en-US" w:eastAsia="zh-CN"/>
              </w:rPr>
              <w:t>拉伸</w:t>
            </w:r>
            <w:r>
              <w:rPr>
                <w:rFonts w:hint="eastAsia" w:asciiTheme="minorEastAsia" w:hAnsiTheme="minorEastAsia" w:eastAsiaTheme="minorEastAsia" w:cstheme="minorEastAsia"/>
                <w:bCs/>
                <w:sz w:val="28"/>
                <w:szCs w:val="28"/>
              </w:rPr>
              <w:t>韧带→</w:t>
            </w:r>
            <w:r>
              <w:rPr>
                <w:rFonts w:hint="eastAsia" w:asciiTheme="minorEastAsia" w:hAnsiTheme="minorEastAsia" w:eastAsiaTheme="minorEastAsia" w:cstheme="minorEastAsia"/>
                <w:bCs/>
                <w:sz w:val="28"/>
                <w:szCs w:val="28"/>
                <w:lang w:val="en-US" w:eastAsia="zh-CN"/>
              </w:rPr>
              <w:t>啦啦操</w:t>
            </w:r>
            <w:r>
              <w:rPr>
                <w:rFonts w:hint="eastAsia" w:asciiTheme="minorEastAsia" w:hAnsiTheme="minorEastAsia" w:eastAsiaTheme="minorEastAsia" w:cstheme="minorEastAsia"/>
                <w:bCs/>
                <w:sz w:val="28"/>
                <w:szCs w:val="28"/>
              </w:rPr>
              <w:t>专项活动</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三、基本部分（</w:t>
            </w:r>
            <w:r>
              <w:rPr>
                <w:rFonts w:hint="eastAsia" w:asciiTheme="minorEastAsia" w:hAnsiTheme="minorEastAsia" w:eastAsiaTheme="minorEastAsia" w:cstheme="minorEastAsia"/>
                <w:bCs/>
                <w:sz w:val="28"/>
                <w:szCs w:val="28"/>
                <w:lang w:val="en-US" w:eastAsia="zh-CN"/>
              </w:rPr>
              <w:t>25</w:t>
            </w:r>
            <w:r>
              <w:rPr>
                <w:rFonts w:hint="eastAsia" w:asciiTheme="minorEastAsia" w:hAnsiTheme="minorEastAsia" w:eastAsiaTheme="minorEastAsia" w:cstheme="minorEastAsia"/>
                <w:bCs/>
                <w:sz w:val="28"/>
                <w:szCs w:val="28"/>
              </w:rPr>
              <w:t>′）</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jc w:val="left"/>
              <w:textAlignment w:val="auto"/>
              <w:outlineLvl w:val="9"/>
              <w:rPr>
                <w:rFonts w:hint="eastAsia" w:asciiTheme="minorEastAsia" w:hAnsiTheme="minorEastAsia" w:eastAsiaTheme="minorEastAsia" w:cstheme="minorEastAsia"/>
                <w:bCs/>
                <w:sz w:val="28"/>
                <w:szCs w:val="28"/>
                <w:lang w:val="en-US"/>
              </w:rPr>
            </w:pPr>
            <w:r>
              <w:rPr>
                <w:rFonts w:hint="eastAsia" w:asciiTheme="minorEastAsia" w:hAnsiTheme="minorEastAsia" w:eastAsiaTheme="minorEastAsia" w:cstheme="minorEastAsia"/>
                <w:bCs/>
                <w:sz w:val="28"/>
                <w:szCs w:val="28"/>
                <w:lang w:val="en-US" w:eastAsia="zh-CN"/>
              </w:rPr>
              <w:t>观看视频</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根据视频讲解介绍啦啦操运动</w:t>
            </w:r>
            <w:r>
              <w:rPr>
                <w:rFonts w:hint="eastAsia" w:asciiTheme="minorEastAsia" w:hAnsiTheme="minorEastAsia" w:eastAsiaTheme="minorEastAsia" w:cstheme="minorEastAsia"/>
                <w:bCs/>
                <w:sz w:val="28"/>
                <w:szCs w:val="28"/>
              </w:rPr>
              <w:t>→</w:t>
            </w:r>
            <w:r>
              <w:rPr>
                <w:rFonts w:hint="eastAsia" w:asciiTheme="minorEastAsia" w:hAnsiTheme="minorEastAsia" w:eastAsiaTheme="minorEastAsia" w:cstheme="minorEastAsia"/>
                <w:bCs/>
                <w:sz w:val="28"/>
                <w:szCs w:val="28"/>
                <w:lang w:val="en-US" w:eastAsia="zh-CN"/>
              </w:rPr>
              <w:t>啦啦操基本身体姿态及基本身体素质的训练</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四、结束部分（5′）</w:t>
            </w:r>
          </w:p>
          <w:p>
            <w:pPr>
              <w:keepNext w:val="0"/>
              <w:keepLines w:val="0"/>
              <w:pageBreakBefore w:val="0"/>
              <w:widowControl w:val="0"/>
              <w:kinsoku/>
              <w:wordWrap/>
              <w:overflowPunct/>
              <w:topLinePunct w:val="0"/>
              <w:autoSpaceDE/>
              <w:autoSpaceDN/>
              <w:bidi w:val="0"/>
              <w:adjustRightInd/>
              <w:snapToGrid/>
              <w:spacing w:line="200" w:lineRule="atLeast"/>
              <w:ind w:left="0" w:leftChars="0" w:right="0" w:rightChars="0" w:firstLine="560" w:firstLineChars="200"/>
              <w:textAlignment w:val="auto"/>
              <w:outlineLvl w:val="9"/>
              <w:rPr>
                <w:rFonts w:hint="eastAsia"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放松→集合，总结本次课的学习情况→布置作业→宣布下课</w:t>
            </w: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kinsoku/>
              <w:wordWrap/>
              <w:overflowPunct/>
              <w:topLinePunct w:val="0"/>
              <w:autoSpaceDE/>
              <w:autoSpaceDN/>
              <w:bidi w:val="0"/>
              <w:adjustRightInd/>
              <w:snapToGrid/>
              <w:spacing w:line="0" w:lineRule="atLeast"/>
              <w:ind w:left="0" w:leftChars="0" w:right="0" w:rightChars="0"/>
              <w:jc w:val="left"/>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c>
          <w:tcPr>
            <w:tcW w:w="1260" w:type="dxa"/>
          </w:tcPr>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i/>
                <w:iCs/>
                <w:sz w:val="28"/>
                <w:szCs w:val="28"/>
              </w:rPr>
            </w:pPr>
          </w:p>
          <w:p>
            <w:pPr>
              <w:keepNext w:val="0"/>
              <w:keepLines w:val="0"/>
              <w:pageBreakBefore w:val="0"/>
              <w:kinsoku/>
              <w:wordWrap/>
              <w:overflowPunct/>
              <w:topLinePunct w:val="0"/>
              <w:autoSpaceDE/>
              <w:autoSpaceDN/>
              <w:bidi w:val="0"/>
              <w:adjustRightInd/>
              <w:snapToGrid/>
              <w:spacing w:line="0" w:lineRule="atLeast"/>
              <w:ind w:left="0" w:leftChars="0" w:right="0" w:rightChars="0"/>
              <w:textAlignment w:val="auto"/>
              <w:outlineLvl w:val="9"/>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8"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板书设计</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一、整队，检查出勤。</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二、宣布本次课的教学内容和教学任务。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三、课堂要求：学生遵守课堂纪律，服装整洁，注意力集中，精神饱满。</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准备部分：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 xml:space="preserve">1、跟音乐带 一般性热身活动 </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2、拉伸韧带</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专项介绍：</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视频观看：通过观看视频资料是学生能够了解啦啦操基本分类。</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基本部分：</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基本身体姿态的训练</w:t>
            </w:r>
          </w:p>
          <w:p>
            <w:pPr>
              <w:keepNext w:val="0"/>
              <w:keepLines w:val="0"/>
              <w:widowControl/>
              <w:numPr>
                <w:numId w:val="0"/>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形体训练、柔韧度训练、站姿训练</w:t>
            </w:r>
          </w:p>
          <w:p>
            <w:pPr>
              <w:keepNext w:val="0"/>
              <w:keepLines w:val="0"/>
              <w:widowControl/>
              <w:numPr>
                <w:ilvl w:val="0"/>
                <w:numId w:val="2"/>
              </w:numPr>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基本身体素质的训练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上肢力量训练、腰腹力量训练、下肢力量训练</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结束部分：</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1、放松整理活动：跟音乐集体进行拉伸放松。</w:t>
            </w:r>
          </w:p>
          <w:p>
            <w:pPr>
              <w:keepNext w:val="0"/>
              <w:keepLines w:val="0"/>
              <w:widowControl/>
              <w:suppressLineNumbers w:val="0"/>
              <w:jc w:val="left"/>
              <w:rPr>
                <w:rFonts w:hint="eastAsia" w:asciiTheme="minorEastAsia" w:hAnsiTheme="minorEastAsia" w:eastAsiaTheme="minorEastAsia" w:cstheme="minorEastAsia"/>
                <w:kern w:val="0"/>
                <w:sz w:val="28"/>
                <w:szCs w:val="28"/>
                <w:lang w:val="en-US" w:eastAsia="zh-CN" w:bidi="ar"/>
              </w:rPr>
            </w:pPr>
            <w:r>
              <w:rPr>
                <w:rFonts w:hint="eastAsia" w:asciiTheme="minorEastAsia" w:hAnsiTheme="minorEastAsia" w:eastAsiaTheme="minorEastAsia" w:cstheme="minorEastAsia"/>
                <w:kern w:val="0"/>
                <w:sz w:val="28"/>
                <w:szCs w:val="28"/>
                <w:lang w:val="en-US" w:eastAsia="zh-CN" w:bidi="ar"/>
              </w:rPr>
              <w:t>2、总结上课情况：表扬优点，指出不足，提出改进。</w:t>
            </w:r>
          </w:p>
          <w:p>
            <w:pPr>
              <w:keepNext w:val="0"/>
              <w:keepLines w:val="0"/>
              <w:widowControl/>
              <w:suppressLineNumbers w:val="0"/>
              <w:jc w:val="lef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kern w:val="0"/>
                <w:sz w:val="28"/>
                <w:szCs w:val="28"/>
                <w:lang w:val="en-US" w:eastAsia="zh-CN" w:bidi="ar"/>
              </w:rPr>
              <w:t>3、布置课下练习和预习：课下重点柔韧性练习。布置清理场地。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4" w:hRule="atLeast"/>
        </w:trPr>
        <w:tc>
          <w:tcPr>
            <w:tcW w:w="2199" w:type="dxa"/>
            <w:gridSpan w:val="2"/>
            <w:vAlign w:val="center"/>
          </w:tcPr>
          <w:p>
            <w:pPr>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课后反思</w:t>
            </w:r>
          </w:p>
        </w:tc>
        <w:tc>
          <w:tcPr>
            <w:tcW w:w="8349" w:type="dxa"/>
            <w:gridSpan w:val="3"/>
          </w:tcPr>
          <w:p>
            <w:pPr>
              <w:keepNext w:val="0"/>
              <w:keepLines w:val="0"/>
              <w:widowControl/>
              <w:suppressLineNumbers w:val="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val="en-US" w:eastAsia="zh-CN" w:bidi="ar"/>
              </w:rPr>
              <w:t xml:space="preserve">    </w:t>
            </w:r>
          </w:p>
          <w:p>
            <w:pPr>
              <w:rPr>
                <w:rFonts w:hint="eastAsia" w:asciiTheme="minorEastAsia" w:hAnsiTheme="minorEastAsia" w:eastAsiaTheme="minorEastAsia" w:cstheme="minorEastAsia"/>
                <w:sz w:val="28"/>
                <w:szCs w:val="28"/>
              </w:rPr>
            </w:pPr>
          </w:p>
        </w:tc>
      </w:tr>
    </w:tbl>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p>
      <w:pPr>
        <w:rPr>
          <w:rFonts w:hint="eastAsia" w:asciiTheme="minorEastAsia" w:hAnsiTheme="minorEastAsia" w:eastAsiaTheme="minorEastAsia" w:cstheme="minorEastAsia"/>
          <w:sz w:val="28"/>
          <w:szCs w:val="28"/>
        </w:rPr>
      </w:pPr>
    </w:p>
    <w:sectPr>
      <w:headerReference r:id="rId3" w:type="default"/>
      <w:footerReference r:id="rId4" w:type="default"/>
      <w:pgSz w:w="11906" w:h="16838"/>
      <w:pgMar w:top="1417" w:right="1418" w:bottom="567" w:left="1418"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rPr>
      <w:t xml:space="preserve">地址：石家庄新华区警安路8号    邮编：050000                                                        1/1     </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left"/>
    </w:pPr>
    <w:r>
      <w:rPr>
        <w:rFonts w:hint="eastAsia"/>
      </w:rPr>
      <w:drawing>
        <wp:inline distT="0" distB="0" distL="0" distR="0">
          <wp:extent cx="2286000" cy="381000"/>
          <wp:effectExtent l="19050" t="0" r="0" b="0"/>
          <wp:docPr id="1" name="图片 1" descr="集团-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集团-学校"/>
                  <pic:cNvPicPr>
                    <a:picLocks noChangeAspect="1" noChangeArrowheads="1"/>
                  </pic:cNvPicPr>
                </pic:nvPicPr>
                <pic:blipFill>
                  <a:blip r:embed="rId1"/>
                  <a:srcRect l="5110" t="32155" b="44519"/>
                  <a:stretch>
                    <a:fillRect/>
                  </a:stretch>
                </pic:blipFill>
                <pic:spPr>
                  <a:xfrm>
                    <a:off x="0" y="0"/>
                    <a:ext cx="2286000" cy="381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1B1"/>
    <w:multiLevelType w:val="singleLevel"/>
    <w:tmpl w:val="143C71B1"/>
    <w:lvl w:ilvl="0" w:tentative="0">
      <w:start w:val="1"/>
      <w:numFmt w:val="decimal"/>
      <w:suff w:val="nothing"/>
      <w:lvlText w:val="%1、"/>
      <w:lvlJc w:val="left"/>
    </w:lvl>
  </w:abstractNum>
  <w:abstractNum w:abstractNumId="1">
    <w:nsid w:val="331ECF4A"/>
    <w:multiLevelType w:val="singleLevel"/>
    <w:tmpl w:val="331ECF4A"/>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3"/>
    <w:rsid w:val="000F7C47"/>
    <w:rsid w:val="00142683"/>
    <w:rsid w:val="0018652B"/>
    <w:rsid w:val="002932F5"/>
    <w:rsid w:val="00342272"/>
    <w:rsid w:val="003903EF"/>
    <w:rsid w:val="00421F97"/>
    <w:rsid w:val="004864FA"/>
    <w:rsid w:val="004A0C38"/>
    <w:rsid w:val="004A79EF"/>
    <w:rsid w:val="004B4698"/>
    <w:rsid w:val="004E21CF"/>
    <w:rsid w:val="00505B5B"/>
    <w:rsid w:val="0056367E"/>
    <w:rsid w:val="005939FE"/>
    <w:rsid w:val="005C6A33"/>
    <w:rsid w:val="005F7E99"/>
    <w:rsid w:val="00623CB6"/>
    <w:rsid w:val="0066612F"/>
    <w:rsid w:val="006861DF"/>
    <w:rsid w:val="00696EC6"/>
    <w:rsid w:val="00771EB2"/>
    <w:rsid w:val="00803377"/>
    <w:rsid w:val="00927609"/>
    <w:rsid w:val="009341E2"/>
    <w:rsid w:val="009733E8"/>
    <w:rsid w:val="00986152"/>
    <w:rsid w:val="00997FA2"/>
    <w:rsid w:val="00A03841"/>
    <w:rsid w:val="00AA1981"/>
    <w:rsid w:val="00AA3935"/>
    <w:rsid w:val="00AC1F2E"/>
    <w:rsid w:val="00B07C6F"/>
    <w:rsid w:val="00B50594"/>
    <w:rsid w:val="00B65ABF"/>
    <w:rsid w:val="00BD3CB7"/>
    <w:rsid w:val="00BE1FB8"/>
    <w:rsid w:val="00C17D88"/>
    <w:rsid w:val="00C91F88"/>
    <w:rsid w:val="00CD4045"/>
    <w:rsid w:val="00D91FF9"/>
    <w:rsid w:val="00DB0193"/>
    <w:rsid w:val="00DB3848"/>
    <w:rsid w:val="00E23A23"/>
    <w:rsid w:val="00E7722F"/>
    <w:rsid w:val="00E80309"/>
    <w:rsid w:val="00E937F9"/>
    <w:rsid w:val="00EC7542"/>
    <w:rsid w:val="00EE4183"/>
    <w:rsid w:val="00EF78F7"/>
    <w:rsid w:val="00F06BF7"/>
    <w:rsid w:val="00F44160"/>
    <w:rsid w:val="00FB7EF7"/>
    <w:rsid w:val="032B4BBF"/>
    <w:rsid w:val="0879023B"/>
    <w:rsid w:val="08984A49"/>
    <w:rsid w:val="0C0B202C"/>
    <w:rsid w:val="0E064E4F"/>
    <w:rsid w:val="11A279CC"/>
    <w:rsid w:val="1579240A"/>
    <w:rsid w:val="15940F59"/>
    <w:rsid w:val="160136B3"/>
    <w:rsid w:val="1F6A5BD0"/>
    <w:rsid w:val="1FAB5A46"/>
    <w:rsid w:val="1FB27DF7"/>
    <w:rsid w:val="1FF06131"/>
    <w:rsid w:val="21682C92"/>
    <w:rsid w:val="251C5245"/>
    <w:rsid w:val="29B5183A"/>
    <w:rsid w:val="313F44D6"/>
    <w:rsid w:val="39934C27"/>
    <w:rsid w:val="3BD72A18"/>
    <w:rsid w:val="4412412C"/>
    <w:rsid w:val="44140389"/>
    <w:rsid w:val="482804D8"/>
    <w:rsid w:val="48783A6A"/>
    <w:rsid w:val="4CE53DCC"/>
    <w:rsid w:val="503F139A"/>
    <w:rsid w:val="53772B67"/>
    <w:rsid w:val="53987E01"/>
    <w:rsid w:val="5E1316E1"/>
    <w:rsid w:val="5FC53D3E"/>
    <w:rsid w:val="61D1302E"/>
    <w:rsid w:val="6223232E"/>
    <w:rsid w:val="6549276B"/>
    <w:rsid w:val="665E3083"/>
    <w:rsid w:val="68447DEB"/>
    <w:rsid w:val="684E2576"/>
    <w:rsid w:val="69F05C3A"/>
    <w:rsid w:val="6AC53431"/>
    <w:rsid w:val="6BE9387D"/>
    <w:rsid w:val="6E6813A8"/>
    <w:rsid w:val="6EEE0802"/>
    <w:rsid w:val="76FD3C83"/>
    <w:rsid w:val="7C4143B5"/>
    <w:rsid w:val="7F3E11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unhideWhenUsed/>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rPr>
      <w:szCs w:val="24"/>
    </w:rPr>
  </w:style>
  <w:style w:type="paragraph" w:styleId="3">
    <w:name w:val="Balloon Text"/>
    <w:basedOn w:val="1"/>
    <w:link w:val="13"/>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8">
    <w:name w:val="Strong"/>
    <w:basedOn w:val="7"/>
    <w:qFormat/>
    <w:uiPriority w:val="22"/>
    <w:rPr>
      <w:b/>
      <w:bCs/>
    </w:rPr>
  </w:style>
  <w:style w:type="character" w:styleId="9">
    <w:name w:val="Hyperlink"/>
    <w:basedOn w:val="7"/>
    <w:unhideWhenUsed/>
    <w:qFormat/>
    <w:uiPriority w:val="99"/>
    <w:rPr>
      <w:color w:val="0000FF"/>
      <w:u w:val="single"/>
    </w:r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semiHidden/>
    <w:qFormat/>
    <w:uiPriority w:val="99"/>
    <w:rPr>
      <w:sz w:val="18"/>
      <w:szCs w:val="18"/>
    </w:rPr>
  </w:style>
  <w:style w:type="character" w:customStyle="1" w:styleId="13">
    <w:name w:val="批注框文本 Char"/>
    <w:basedOn w:val="7"/>
    <w:link w:val="3"/>
    <w:semiHidden/>
    <w:qFormat/>
    <w:uiPriority w:val="99"/>
    <w:rPr>
      <w:sz w:val="18"/>
      <w:szCs w:val="18"/>
    </w:rPr>
  </w:style>
  <w:style w:type="character" w:customStyle="1" w:styleId="14">
    <w:name w:val="正文文本缩进 Char"/>
    <w:basedOn w:val="7"/>
    <w:link w:val="2"/>
    <w:qFormat/>
    <w:uiPriority w:val="0"/>
    <w:rPr>
      <w:rFonts w:ascii="Times New Roman" w:hAnsi="Times New Roman" w:eastAsia="宋体" w:cs="Times New Roman"/>
      <w:szCs w:val="24"/>
    </w:rPr>
  </w:style>
  <w:style w:type="paragraph" w:customStyle="1" w:styleId="15">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Desktop\&#31934;&#33521;&#26410;&#26469;&#23398;&#26657;%20&#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精英未来学校 模板.dotx</Template>
  <Company>微软中国</Company>
  <Pages>3</Pages>
  <Words>301</Words>
  <Characters>1717</Characters>
  <Lines>14</Lines>
  <Paragraphs>4</Paragraphs>
  <TotalTime>8</TotalTime>
  <ScaleCrop>false</ScaleCrop>
  <LinksUpToDate>false</LinksUpToDate>
  <CharactersWithSpaces>2014</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2017-08-25T16:09:00Z</dcterms:created>
  <dc:creator>s</dc:creator>
  <cp:lastModifiedBy>^_^</cp:lastModifiedBy>
  <dcterms:modified xsi:type="dcterms:W3CDTF">2018-09-19T08:50:47Z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